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696D" w14:textId="77777777" w:rsidR="00A113B3" w:rsidRPr="003A2A1D" w:rsidRDefault="00A113B3">
      <w:pPr>
        <w:rPr>
          <w:rFonts w:ascii="Arial" w:hAnsi="Arial" w:cs="Arial"/>
          <w:bCs/>
          <w:sz w:val="20"/>
          <w:szCs w:val="20"/>
        </w:rPr>
      </w:pPr>
      <w:r w:rsidRPr="003A2A1D">
        <w:rPr>
          <w:rFonts w:ascii="Arial" w:hAnsi="Arial" w:cs="Arial"/>
          <w:bCs/>
          <w:sz w:val="20"/>
          <w:szCs w:val="20"/>
        </w:rPr>
        <w:t xml:space="preserve">To: </w:t>
      </w:r>
      <w:r w:rsidRPr="003A2A1D">
        <w:rPr>
          <w:rFonts w:ascii="Arial" w:hAnsi="Arial" w:cs="Arial"/>
          <w:bCs/>
          <w:sz w:val="20"/>
          <w:szCs w:val="20"/>
          <w:highlight w:val="yellow"/>
        </w:rPr>
        <w:t>Name</w:t>
      </w:r>
    </w:p>
    <w:p w14:paraId="07924AA3" w14:textId="77777777" w:rsidR="00A113B3" w:rsidRPr="003A2A1D" w:rsidRDefault="00A113B3">
      <w:pPr>
        <w:rPr>
          <w:rFonts w:ascii="Arial" w:hAnsi="Arial" w:cs="Arial"/>
          <w:bCs/>
          <w:sz w:val="20"/>
          <w:szCs w:val="20"/>
        </w:rPr>
      </w:pPr>
      <w:r w:rsidRPr="003A2A1D">
        <w:rPr>
          <w:rFonts w:ascii="Arial" w:hAnsi="Arial" w:cs="Arial"/>
          <w:bCs/>
          <w:sz w:val="20"/>
          <w:szCs w:val="20"/>
        </w:rPr>
        <w:t xml:space="preserve">From: </w:t>
      </w:r>
      <w:r w:rsidRPr="003A2A1D">
        <w:rPr>
          <w:rFonts w:ascii="Arial" w:hAnsi="Arial" w:cs="Arial"/>
          <w:bCs/>
          <w:sz w:val="20"/>
          <w:szCs w:val="20"/>
          <w:highlight w:val="yellow"/>
        </w:rPr>
        <w:t>Name</w:t>
      </w:r>
    </w:p>
    <w:p w14:paraId="6FC3786A" w14:textId="4AAB9AE3" w:rsidR="00D01733" w:rsidRPr="00BA7B10" w:rsidRDefault="00A113B3">
      <w:pPr>
        <w:rPr>
          <w:rFonts w:ascii="Arial" w:hAnsi="Arial" w:cs="Arial"/>
          <w:b/>
          <w:sz w:val="20"/>
          <w:szCs w:val="20"/>
        </w:rPr>
      </w:pPr>
      <w:r w:rsidRPr="003A2A1D">
        <w:rPr>
          <w:rFonts w:ascii="Arial" w:hAnsi="Arial" w:cs="Arial"/>
          <w:bCs/>
          <w:sz w:val="20"/>
          <w:szCs w:val="20"/>
        </w:rPr>
        <w:t>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1733" w:rsidRPr="00BA7B10">
        <w:rPr>
          <w:rFonts w:ascii="Arial" w:hAnsi="Arial" w:cs="Arial"/>
          <w:b/>
          <w:sz w:val="20"/>
          <w:szCs w:val="20"/>
        </w:rPr>
        <w:t xml:space="preserve">Unanet </w:t>
      </w:r>
      <w:r>
        <w:rPr>
          <w:rFonts w:ascii="Arial" w:hAnsi="Arial" w:cs="Arial"/>
          <w:b/>
          <w:sz w:val="20"/>
          <w:szCs w:val="20"/>
        </w:rPr>
        <w:t xml:space="preserve">2026 </w:t>
      </w:r>
      <w:r w:rsidR="00D01733" w:rsidRPr="00BA7B10">
        <w:rPr>
          <w:rFonts w:ascii="Arial" w:hAnsi="Arial" w:cs="Arial"/>
          <w:b/>
          <w:sz w:val="20"/>
          <w:szCs w:val="20"/>
        </w:rPr>
        <w:t>Champions Conference</w:t>
      </w:r>
      <w:r>
        <w:rPr>
          <w:rFonts w:ascii="Arial" w:hAnsi="Arial" w:cs="Arial"/>
          <w:b/>
          <w:sz w:val="20"/>
          <w:szCs w:val="20"/>
        </w:rPr>
        <w:t xml:space="preserve"> Proposal</w:t>
      </w:r>
    </w:p>
    <w:p w14:paraId="4DD4BF21" w14:textId="0EAFFA7E" w:rsidR="00722A63" w:rsidRPr="00BA7B10" w:rsidRDefault="00722A63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Dear </w:t>
      </w:r>
      <w:r w:rsidR="003A2A1D" w:rsidRPr="00BA7B10">
        <w:rPr>
          <w:rFonts w:ascii="Arial" w:hAnsi="Arial" w:cs="Arial"/>
          <w:sz w:val="20"/>
          <w:szCs w:val="20"/>
          <w:highlight w:val="yellow"/>
        </w:rPr>
        <w:t>[Name],</w:t>
      </w:r>
      <w:r w:rsidRPr="00BA7B10">
        <w:rPr>
          <w:rFonts w:ascii="Arial" w:hAnsi="Arial" w:cs="Arial"/>
          <w:sz w:val="20"/>
          <w:szCs w:val="20"/>
        </w:rPr>
        <w:t> </w:t>
      </w:r>
      <w:r w:rsidRPr="00BA7B10">
        <w:rPr>
          <w:rFonts w:ascii="Arial" w:hAnsi="Arial" w:cs="Arial"/>
          <w:sz w:val="20"/>
          <w:szCs w:val="20"/>
        </w:rPr>
        <w:br/>
      </w:r>
    </w:p>
    <w:p w14:paraId="13C0FBB1" w14:textId="72CAC2DF" w:rsidR="00BA7B10" w:rsidRDefault="00A113B3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113B3">
        <w:rPr>
          <w:rFonts w:ascii="Arial" w:hAnsi="Arial" w:cs="Arial"/>
          <w:sz w:val="20"/>
          <w:szCs w:val="20"/>
        </w:rPr>
        <w:t>I am seeking your approval to attend the 2026 Unanet Champions Conference, taking place April 20-23 in San Diego, CA. </w:t>
      </w:r>
      <w:r w:rsidR="00FF6B99" w:rsidRPr="00BA7B10">
        <w:rPr>
          <w:rFonts w:ascii="Arial" w:hAnsi="Arial" w:cs="Arial"/>
          <w:sz w:val="20"/>
          <w:szCs w:val="20"/>
        </w:rPr>
        <w:t xml:space="preserve">Champions Conference brings together industry leaders and fellow Unanet </w:t>
      </w:r>
      <w:r>
        <w:rPr>
          <w:rFonts w:ascii="Arial" w:hAnsi="Arial" w:cs="Arial"/>
          <w:sz w:val="20"/>
          <w:szCs w:val="20"/>
        </w:rPr>
        <w:t>users</w:t>
      </w:r>
      <w:r w:rsidR="00FF6B99" w:rsidRPr="00BA7B10">
        <w:rPr>
          <w:rFonts w:ascii="Arial" w:hAnsi="Arial" w:cs="Arial"/>
          <w:sz w:val="20"/>
          <w:szCs w:val="20"/>
        </w:rPr>
        <w:t xml:space="preserve"> to share ideas, learn new skills, and </w:t>
      </w:r>
      <w:r>
        <w:rPr>
          <w:rFonts w:ascii="Arial" w:hAnsi="Arial" w:cs="Arial"/>
          <w:sz w:val="20"/>
          <w:szCs w:val="20"/>
        </w:rPr>
        <w:t>network</w:t>
      </w:r>
      <w:r w:rsidR="00BA7B10" w:rsidRPr="00BA7B10">
        <w:rPr>
          <w:rFonts w:ascii="Arial" w:hAnsi="Arial" w:cs="Arial"/>
          <w:sz w:val="20"/>
          <w:szCs w:val="20"/>
        </w:rPr>
        <w:t xml:space="preserve"> with others facing similar challenges to ours. </w:t>
      </w:r>
      <w:r w:rsidR="000B57F9" w:rsidRPr="00BA7B10">
        <w:rPr>
          <w:rFonts w:ascii="Arial" w:hAnsi="Arial" w:cs="Arial"/>
          <w:sz w:val="20"/>
          <w:szCs w:val="20"/>
        </w:rPr>
        <w:t xml:space="preserve">These insights will empower </w:t>
      </w:r>
      <w:r w:rsidR="00AA2FA7">
        <w:rPr>
          <w:rFonts w:ascii="Arial" w:hAnsi="Arial" w:cs="Arial"/>
          <w:sz w:val="20"/>
          <w:szCs w:val="20"/>
          <w:highlight w:val="yellow"/>
        </w:rPr>
        <w:t>[</w:t>
      </w:r>
      <w:r w:rsidR="00FF6B99" w:rsidRPr="00BA7B10">
        <w:rPr>
          <w:rFonts w:ascii="Arial" w:hAnsi="Arial" w:cs="Arial"/>
          <w:sz w:val="20"/>
          <w:szCs w:val="20"/>
          <w:highlight w:val="yellow"/>
        </w:rPr>
        <w:t>team/company/me</w:t>
      </w:r>
      <w:r w:rsidR="00AA2FA7">
        <w:rPr>
          <w:rFonts w:ascii="Arial" w:hAnsi="Arial" w:cs="Arial"/>
          <w:sz w:val="20"/>
          <w:szCs w:val="20"/>
        </w:rPr>
        <w:t>]</w:t>
      </w:r>
      <w:r w:rsidR="000B57F9" w:rsidRPr="00BA7B10">
        <w:rPr>
          <w:rFonts w:ascii="Arial" w:hAnsi="Arial" w:cs="Arial"/>
          <w:sz w:val="20"/>
          <w:szCs w:val="20"/>
        </w:rPr>
        <w:t xml:space="preserve"> to maximize our investment</w:t>
      </w:r>
      <w:r w:rsidR="00FF6B99" w:rsidRPr="00BA7B10">
        <w:rPr>
          <w:rFonts w:ascii="Arial" w:hAnsi="Arial" w:cs="Arial"/>
          <w:sz w:val="20"/>
          <w:szCs w:val="20"/>
        </w:rPr>
        <w:t xml:space="preserve"> and improve our day-to-day use of </w:t>
      </w:r>
      <w:r w:rsidR="00AA2FA7">
        <w:rPr>
          <w:rFonts w:ascii="Arial" w:hAnsi="Arial" w:cs="Arial"/>
          <w:sz w:val="20"/>
          <w:szCs w:val="20"/>
          <w:highlight w:val="yellow"/>
        </w:rPr>
        <w:t>[</w:t>
      </w:r>
      <w:r w:rsidR="00FF6B99" w:rsidRPr="00BA7B10">
        <w:rPr>
          <w:rFonts w:ascii="Arial" w:hAnsi="Arial" w:cs="Arial"/>
          <w:sz w:val="20"/>
          <w:szCs w:val="20"/>
          <w:highlight w:val="yellow"/>
        </w:rPr>
        <w:t>Unanet solution</w:t>
      </w:r>
      <w:r w:rsidR="00AA2FA7">
        <w:rPr>
          <w:rFonts w:ascii="Arial" w:hAnsi="Arial" w:cs="Arial"/>
          <w:sz w:val="20"/>
          <w:szCs w:val="20"/>
          <w:highlight w:val="yellow"/>
        </w:rPr>
        <w:t>]</w:t>
      </w:r>
      <w:r w:rsidR="000B57F9" w:rsidRPr="00BA7B10">
        <w:rPr>
          <w:rFonts w:ascii="Arial" w:hAnsi="Arial" w:cs="Arial"/>
          <w:sz w:val="20"/>
          <w:szCs w:val="20"/>
          <w:highlight w:val="yellow"/>
        </w:rPr>
        <w:t>.</w:t>
      </w:r>
      <w:r w:rsidR="000B57F9" w:rsidRPr="00BA7B10">
        <w:rPr>
          <w:rFonts w:ascii="Arial" w:hAnsi="Arial" w:cs="Arial"/>
          <w:sz w:val="20"/>
          <w:szCs w:val="20"/>
        </w:rPr>
        <w:t xml:space="preserve"> </w:t>
      </w:r>
    </w:p>
    <w:p w14:paraId="0C4145A2" w14:textId="77777777" w:rsidR="00BA7B10" w:rsidRDefault="00BA7B10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5B52948" w14:textId="6D846C72" w:rsidR="00722A63" w:rsidRPr="00BA7B10" w:rsidRDefault="00FF6B99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By attending this event, I will have the opportunity to:</w:t>
      </w:r>
    </w:p>
    <w:p w14:paraId="1159517D" w14:textId="1188B0AF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Enhance my skills and earn 6 </w:t>
      </w:r>
      <w:r w:rsidR="00BB622C" w:rsidRPr="00BB622C">
        <w:rPr>
          <w:rFonts w:ascii="Arial" w:hAnsi="Arial" w:cs="Arial"/>
          <w:sz w:val="20"/>
          <w:szCs w:val="20"/>
          <w:highlight w:val="yellow"/>
        </w:rPr>
        <w:t>[</w:t>
      </w:r>
      <w:r w:rsidRPr="00BB622C">
        <w:rPr>
          <w:rFonts w:ascii="Arial" w:hAnsi="Arial" w:cs="Arial"/>
          <w:sz w:val="20"/>
          <w:szCs w:val="20"/>
          <w:highlight w:val="yellow"/>
        </w:rPr>
        <w:t xml:space="preserve">NASBA </w:t>
      </w:r>
      <w:r w:rsidR="00BB622C" w:rsidRPr="00BB622C">
        <w:rPr>
          <w:rFonts w:ascii="Arial" w:hAnsi="Arial" w:cs="Arial"/>
          <w:sz w:val="20"/>
          <w:szCs w:val="20"/>
          <w:highlight w:val="yellow"/>
        </w:rPr>
        <w:t>or SMPS]</w:t>
      </w:r>
      <w:r w:rsidR="00BB622C">
        <w:rPr>
          <w:rFonts w:ascii="Arial" w:hAnsi="Arial" w:cs="Arial"/>
          <w:sz w:val="20"/>
          <w:szCs w:val="20"/>
        </w:rPr>
        <w:t xml:space="preserve"> </w:t>
      </w:r>
      <w:r w:rsidRPr="00BA7B10">
        <w:rPr>
          <w:rFonts w:ascii="Arial" w:hAnsi="Arial" w:cs="Arial"/>
          <w:sz w:val="20"/>
          <w:szCs w:val="20"/>
        </w:rPr>
        <w:t>CPE credits through a six-hour pre-conference training session, enabling me to streamline our processes and improve our team's performance.</w:t>
      </w:r>
    </w:p>
    <w:p w14:paraId="2A97D7C4" w14:textId="0E950E71" w:rsidR="00CD1348" w:rsidRPr="00BA7B10" w:rsidRDefault="00BB622C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Earn up to 1</w:t>
      </w:r>
      <w:r w:rsidR="001D49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BB622C">
        <w:rPr>
          <w:rFonts w:ascii="Arial" w:hAnsi="Arial" w:cs="Arial"/>
          <w:sz w:val="20"/>
          <w:szCs w:val="20"/>
          <w:highlight w:val="yellow"/>
        </w:rPr>
        <w:t>[NASBA or SMPS]</w:t>
      </w:r>
      <w:r>
        <w:rPr>
          <w:rFonts w:ascii="Arial" w:hAnsi="Arial" w:cs="Arial"/>
          <w:sz w:val="20"/>
          <w:szCs w:val="20"/>
        </w:rPr>
        <w:t xml:space="preserve"> CPE credits</w:t>
      </w:r>
      <w:r w:rsidR="00CD1348" w:rsidRPr="00BA7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attending breakout sessions </w:t>
      </w:r>
      <w:r w:rsidR="00CD1348" w:rsidRPr="00BA7B10">
        <w:rPr>
          <w:rFonts w:ascii="Arial" w:hAnsi="Arial" w:cs="Arial"/>
          <w:sz w:val="20"/>
          <w:szCs w:val="20"/>
        </w:rPr>
        <w:t>to gather practical takeaways, which I will implement to increase our efficiency and product effectiveness.</w:t>
      </w:r>
    </w:p>
    <w:p w14:paraId="1E3D4C41" w14:textId="64B444A6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Learn from industry-specific keynote sessions to gain insights into the latest trends, applying this knowledge to keep us competitive and adaptable to changes.</w:t>
      </w:r>
    </w:p>
    <w:p w14:paraId="30A3091E" w14:textId="2D2570BF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Consult one-on-one with Unanet experts, using their guidance to address our challenges and optimize our use of Unanet products.</w:t>
      </w:r>
    </w:p>
    <w:p w14:paraId="79A1A3E1" w14:textId="58DD338C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Network with peers and industry leaders to foster collaboration, leading to partnerships and sharing best practices that will advance our projects.</w:t>
      </w:r>
    </w:p>
    <w:p w14:paraId="4918E2BA" w14:textId="76EF4AE6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Discover new integrations and solutions, leveraging these insights to refine our processes and develop innovative approaches to meet our goals.</w:t>
      </w:r>
    </w:p>
    <w:p w14:paraId="17CE3A4E" w14:textId="14787B90" w:rsidR="00BA7B10" w:rsidRPr="00BA7B10" w:rsidRDefault="00BA7B10" w:rsidP="00BA7B10">
      <w:p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For your convenience, I have included an estimate of the cost to attend. </w:t>
      </w:r>
    </w:p>
    <w:tbl>
      <w:tblPr>
        <w:tblW w:w="9180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040"/>
      </w:tblGrid>
      <w:tr w:rsidR="00BA7B10" w:rsidRPr="00BA7B10" w14:paraId="5E85E4FF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AF18" w14:textId="1B5CDA89" w:rsidR="00BA7B10" w:rsidRPr="00BA7B10" w:rsidRDefault="00BA7B10" w:rsidP="00F81D2D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BA7B10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Main Conference Registration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E737" w14:textId="25D5A605" w:rsidR="00BA7B10" w:rsidRPr="00BA7B10" w:rsidRDefault="00BA7B10" w:rsidP="00F81D2D">
            <w:pPr>
              <w:jc w:val="right"/>
              <w:rPr>
                <w:rFonts w:ascii="Arial" w:hAnsi="Arial" w:cs="Arial"/>
                <w:color w:val="3C3C3C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</w:t>
            </w:r>
            <w:r w:rsidR="003A2A1D">
              <w:rPr>
                <w:rFonts w:ascii="Arial" w:eastAsia="Arial" w:hAnsi="Arial" w:cs="Arial"/>
                <w:sz w:val="20"/>
                <w:szCs w:val="20"/>
                <w:highlight w:val="yellow"/>
              </w:rPr>
              <w:t>Price</w:t>
            </w:r>
            <w:r w:rsidRPr="00BA7B10">
              <w:rPr>
                <w:rFonts w:ascii="Arial" w:eastAsia="Arial" w:hAnsi="Arial" w:cs="Arial"/>
                <w:sz w:val="20"/>
                <w:szCs w:val="20"/>
                <w:highlight w:val="yellow"/>
              </w:rPr>
              <w:t>]</w:t>
            </w:r>
            <w:r w:rsidRPr="00BA7B10">
              <w:rPr>
                <w:rFonts w:ascii="Arial" w:eastAsia="Arial" w:hAnsi="Arial" w:cs="Arial"/>
                <w:sz w:val="20"/>
                <w:szCs w:val="20"/>
              </w:rPr>
              <w:t xml:space="preserve">, cost increases to </w:t>
            </w:r>
            <w:r w:rsidR="00A113B3" w:rsidRPr="00A113B3">
              <w:rPr>
                <w:rFonts w:ascii="Arial" w:eastAsia="Arial" w:hAnsi="Arial" w:cs="Arial"/>
                <w:sz w:val="20"/>
                <w:szCs w:val="20"/>
                <w:highlight w:val="yellow"/>
              </w:rPr>
              <w:t>[</w:t>
            </w:r>
            <w:r w:rsidR="003A2A1D">
              <w:rPr>
                <w:rFonts w:ascii="Arial" w:eastAsia="Arial" w:hAnsi="Arial" w:cs="Arial"/>
                <w:sz w:val="20"/>
                <w:szCs w:val="20"/>
                <w:highlight w:val="yellow"/>
              </w:rPr>
              <w:t>Price</w:t>
            </w:r>
            <w:r w:rsidR="00A113B3" w:rsidRPr="00A113B3">
              <w:rPr>
                <w:rFonts w:ascii="Arial" w:eastAsia="Arial" w:hAnsi="Arial" w:cs="Arial"/>
                <w:sz w:val="20"/>
                <w:szCs w:val="20"/>
                <w:highlight w:val="yellow"/>
              </w:rPr>
              <w:t>]</w:t>
            </w:r>
            <w:r w:rsidRPr="00BA7B10">
              <w:rPr>
                <w:rFonts w:ascii="Arial" w:eastAsia="Arial" w:hAnsi="Arial" w:cs="Arial"/>
                <w:sz w:val="20"/>
                <w:szCs w:val="20"/>
              </w:rPr>
              <w:t xml:space="preserve"> starting </w:t>
            </w:r>
            <w:r w:rsidR="00A113B3" w:rsidRPr="00A113B3">
              <w:rPr>
                <w:rFonts w:ascii="Arial" w:eastAsia="Arial" w:hAnsi="Arial" w:cs="Arial"/>
                <w:sz w:val="20"/>
                <w:szCs w:val="20"/>
                <w:highlight w:val="yellow"/>
              </w:rPr>
              <w:t>[</w:t>
            </w:r>
            <w:r w:rsidR="003A2A1D">
              <w:rPr>
                <w:rFonts w:ascii="Arial" w:eastAsia="Arial" w:hAnsi="Arial" w:cs="Arial"/>
                <w:sz w:val="20"/>
                <w:szCs w:val="20"/>
                <w:highlight w:val="yellow"/>
              </w:rPr>
              <w:t>Date</w:t>
            </w:r>
            <w:r w:rsidR="00A113B3" w:rsidRPr="00A113B3">
              <w:rPr>
                <w:rFonts w:ascii="Arial" w:eastAsia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A7B10" w:rsidRPr="00BA7B10" w14:paraId="56B54754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B685" w14:textId="2BF6AD89" w:rsidR="00BA7B10" w:rsidRPr="00BA7B10" w:rsidRDefault="00BA7B10" w:rsidP="00F81D2D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BA7B10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Pre-Conference Training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CE54" w14:textId="38F3C010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[$1,</w:t>
            </w:r>
            <w:r w:rsidR="00A113B3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299</w:t>
            </w: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]</w:t>
            </w:r>
          </w:p>
        </w:tc>
      </w:tr>
      <w:tr w:rsidR="00BA7B10" w:rsidRPr="00BA7B10" w14:paraId="6B70A900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F76F" w14:textId="77777777" w:rsidR="00BA7B10" w:rsidRPr="00BA7B10" w:rsidRDefault="00BA7B10" w:rsidP="00F81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Airfare and travel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2D46" w14:textId="77777777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[insert e</w:t>
            </w:r>
            <w:r w:rsidRPr="00BA7B1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stimated </w:t>
            </w: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cost here]</w:t>
            </w:r>
          </w:p>
        </w:tc>
      </w:tr>
      <w:tr w:rsidR="00BA7B10" w:rsidRPr="00BA7B10" w14:paraId="3E0E1127" w14:textId="77777777" w:rsidTr="00F81D2D">
        <w:trPr>
          <w:trHeight w:val="296"/>
        </w:trPr>
        <w:tc>
          <w:tcPr>
            <w:tcW w:w="414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4548" w14:textId="77777777" w:rsidR="00BA7B10" w:rsidRPr="00BA7B10" w:rsidRDefault="00BA7B10" w:rsidP="00F81D2D">
            <w:pPr>
              <w:rPr>
                <w:rFonts w:ascii="Arial" w:hAnsi="Arial" w:cs="Arial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Hotel accommodation x 3 or 4 nights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C4BA" w14:textId="6262DD9F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[$</w:t>
            </w:r>
            <w:r w:rsidR="00A113B3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349</w:t>
            </w: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 per night plus tax and fees]</w:t>
            </w:r>
          </w:p>
        </w:tc>
      </w:tr>
      <w:tr w:rsidR="00BA7B10" w:rsidRPr="00BA7B10" w14:paraId="2CA9575F" w14:textId="77777777" w:rsidTr="00F81D2D">
        <w:trPr>
          <w:trHeight w:val="296"/>
        </w:trPr>
        <w:tc>
          <w:tcPr>
            <w:tcW w:w="414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C921" w14:textId="77777777" w:rsidR="00BA7B10" w:rsidRPr="00BA7B10" w:rsidRDefault="00BA7B10" w:rsidP="00F81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Approximate total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C728" w14:textId="77777777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[insert estimated total here]</w:t>
            </w:r>
          </w:p>
        </w:tc>
      </w:tr>
    </w:tbl>
    <w:p w14:paraId="694AEB47" w14:textId="77777777" w:rsidR="00BA7B10" w:rsidRPr="00BA7B10" w:rsidRDefault="00BA7B10" w:rsidP="00BA7B10">
      <w:pPr>
        <w:rPr>
          <w:rFonts w:ascii="Arial" w:hAnsi="Arial" w:cs="Arial"/>
          <w:sz w:val="20"/>
          <w:szCs w:val="20"/>
        </w:rPr>
      </w:pPr>
    </w:p>
    <w:p w14:paraId="13E2DE98" w14:textId="77777777" w:rsidR="00A113B3" w:rsidRPr="00A113B3" w:rsidRDefault="00A113B3" w:rsidP="00A113B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113B3">
        <w:rPr>
          <w:rFonts w:ascii="Arial" w:hAnsi="Arial" w:cs="Arial"/>
          <w:sz w:val="20"/>
          <w:szCs w:val="20"/>
        </w:rPr>
        <w:t>Upon my return, I will provide a detailed report summarizing key takeaways and actionable recommendations to ensure we fully leverage the insights gained.</w:t>
      </w:r>
    </w:p>
    <w:p w14:paraId="6D0F4394" w14:textId="77777777" w:rsidR="00A113B3" w:rsidRDefault="00A113B3" w:rsidP="00A113B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182195B" w14:textId="44B84A82" w:rsidR="00A113B3" w:rsidRPr="00A113B3" w:rsidRDefault="00A113B3" w:rsidP="00A113B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113B3">
        <w:rPr>
          <w:rFonts w:ascii="Arial" w:hAnsi="Arial" w:cs="Arial"/>
          <w:sz w:val="20"/>
          <w:szCs w:val="20"/>
        </w:rPr>
        <w:t xml:space="preserve">Thank you for considering this request. I am confident the knowledge and connections gained will deliver significant value to </w:t>
      </w:r>
      <w:r w:rsidRPr="00A113B3">
        <w:rPr>
          <w:rFonts w:ascii="Arial" w:hAnsi="Arial" w:cs="Arial"/>
          <w:sz w:val="20"/>
          <w:szCs w:val="20"/>
          <w:highlight w:val="yellow"/>
        </w:rPr>
        <w:t>[team/company]</w:t>
      </w:r>
      <w:r w:rsidRPr="00A113B3">
        <w:rPr>
          <w:rFonts w:ascii="Arial" w:hAnsi="Arial" w:cs="Arial"/>
          <w:sz w:val="20"/>
          <w:szCs w:val="20"/>
        </w:rPr>
        <w:t>.</w:t>
      </w:r>
    </w:p>
    <w:p w14:paraId="5DD6F44E" w14:textId="77777777" w:rsidR="00C10808" w:rsidRPr="00BA7B10" w:rsidRDefault="00C10808" w:rsidP="00C1080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7AA74C0" w14:textId="1D59BF3E" w:rsidR="00D01733" w:rsidRPr="00BA7B10" w:rsidRDefault="00A113B3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regards</w:t>
      </w:r>
      <w:r w:rsidR="00D01733" w:rsidRPr="00BA7B10">
        <w:rPr>
          <w:rFonts w:ascii="Arial" w:hAnsi="Arial" w:cs="Arial"/>
          <w:sz w:val="20"/>
          <w:szCs w:val="20"/>
        </w:rPr>
        <w:t>,</w:t>
      </w:r>
      <w:r w:rsidR="00722A63" w:rsidRPr="00BA7B10">
        <w:rPr>
          <w:rFonts w:ascii="Arial" w:hAnsi="Arial" w:cs="Arial"/>
          <w:sz w:val="20"/>
          <w:szCs w:val="20"/>
        </w:rPr>
        <w:br/>
      </w:r>
      <w:r w:rsidR="00722A63" w:rsidRPr="00BA7B10">
        <w:rPr>
          <w:rFonts w:ascii="Arial" w:hAnsi="Arial" w:cs="Arial"/>
          <w:sz w:val="20"/>
          <w:szCs w:val="20"/>
        </w:rPr>
        <w:br/>
      </w:r>
      <w:r w:rsidR="00722A63" w:rsidRPr="00BA7B10">
        <w:rPr>
          <w:rStyle w:val="normaltextrun"/>
          <w:rFonts w:ascii="Arial" w:hAnsi="Arial" w:cs="Arial"/>
          <w:sz w:val="20"/>
          <w:szCs w:val="20"/>
          <w:highlight w:val="yellow"/>
        </w:rPr>
        <w:t>[Your Name]</w:t>
      </w:r>
      <w:r w:rsidR="00722A63" w:rsidRPr="00BA7B10">
        <w:rPr>
          <w:rStyle w:val="eop"/>
          <w:rFonts w:ascii="Arial" w:hAnsi="Arial" w:cs="Arial"/>
          <w:sz w:val="20"/>
          <w:szCs w:val="20"/>
        </w:rPr>
        <w:t> </w:t>
      </w:r>
    </w:p>
    <w:sectPr w:rsidR="00D01733" w:rsidRPr="00BA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D08"/>
    <w:multiLevelType w:val="hybridMultilevel"/>
    <w:tmpl w:val="C1D8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AA3"/>
    <w:multiLevelType w:val="hybridMultilevel"/>
    <w:tmpl w:val="F5D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A93"/>
    <w:multiLevelType w:val="hybridMultilevel"/>
    <w:tmpl w:val="5B0E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F47"/>
    <w:multiLevelType w:val="hybridMultilevel"/>
    <w:tmpl w:val="364EB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04D"/>
    <w:multiLevelType w:val="hybridMultilevel"/>
    <w:tmpl w:val="2972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131807">
    <w:abstractNumId w:val="3"/>
  </w:num>
  <w:num w:numId="2" w16cid:durableId="198514935">
    <w:abstractNumId w:val="5"/>
  </w:num>
  <w:num w:numId="3" w16cid:durableId="450706966">
    <w:abstractNumId w:val="0"/>
  </w:num>
  <w:num w:numId="4" w16cid:durableId="986933752">
    <w:abstractNumId w:val="1"/>
  </w:num>
  <w:num w:numId="5" w16cid:durableId="1685324812">
    <w:abstractNumId w:val="4"/>
  </w:num>
  <w:num w:numId="6" w16cid:durableId="193786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3"/>
    <w:rsid w:val="000259ED"/>
    <w:rsid w:val="00026B1F"/>
    <w:rsid w:val="00074EFF"/>
    <w:rsid w:val="000B57F9"/>
    <w:rsid w:val="000C105E"/>
    <w:rsid w:val="00116E2D"/>
    <w:rsid w:val="00152AF6"/>
    <w:rsid w:val="0016245B"/>
    <w:rsid w:val="001B500D"/>
    <w:rsid w:val="001D49D1"/>
    <w:rsid w:val="001D69BC"/>
    <w:rsid w:val="001E0A6D"/>
    <w:rsid w:val="00257241"/>
    <w:rsid w:val="002B3B2B"/>
    <w:rsid w:val="003A2A1D"/>
    <w:rsid w:val="0040694D"/>
    <w:rsid w:val="00415CE9"/>
    <w:rsid w:val="005526DB"/>
    <w:rsid w:val="005A26D2"/>
    <w:rsid w:val="006C6C69"/>
    <w:rsid w:val="00721A5E"/>
    <w:rsid w:val="00722A63"/>
    <w:rsid w:val="007E321C"/>
    <w:rsid w:val="00864F5A"/>
    <w:rsid w:val="008A28D1"/>
    <w:rsid w:val="008E7C73"/>
    <w:rsid w:val="00937D95"/>
    <w:rsid w:val="00953F5D"/>
    <w:rsid w:val="009C00FF"/>
    <w:rsid w:val="00A113B3"/>
    <w:rsid w:val="00A95EC3"/>
    <w:rsid w:val="00AA2FA7"/>
    <w:rsid w:val="00AB1561"/>
    <w:rsid w:val="00B414EF"/>
    <w:rsid w:val="00BA7B10"/>
    <w:rsid w:val="00BB26E9"/>
    <w:rsid w:val="00BB622C"/>
    <w:rsid w:val="00C10808"/>
    <w:rsid w:val="00C40443"/>
    <w:rsid w:val="00CD1348"/>
    <w:rsid w:val="00D01733"/>
    <w:rsid w:val="00D3536A"/>
    <w:rsid w:val="00D42214"/>
    <w:rsid w:val="00DB3639"/>
    <w:rsid w:val="00DD5671"/>
    <w:rsid w:val="00DE138F"/>
    <w:rsid w:val="00DE323F"/>
    <w:rsid w:val="00E01969"/>
    <w:rsid w:val="00E71BF3"/>
    <w:rsid w:val="00F349CD"/>
    <w:rsid w:val="00FE0DA0"/>
    <w:rsid w:val="00FE753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A7BD"/>
  <w15:docId w15:val="{B5269E49-D044-46C4-BB99-EC4E9D1A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33"/>
    <w:pPr>
      <w:ind w:left="720"/>
      <w:contextualSpacing/>
    </w:pPr>
  </w:style>
  <w:style w:type="character" w:customStyle="1" w:styleId="normaltextrun">
    <w:name w:val="normaltextrun"/>
    <w:basedOn w:val="DefaultParagraphFont"/>
    <w:rsid w:val="00722A63"/>
  </w:style>
  <w:style w:type="character" w:customStyle="1" w:styleId="eop">
    <w:name w:val="eop"/>
    <w:basedOn w:val="DefaultParagraphFont"/>
    <w:rsid w:val="00722A63"/>
  </w:style>
  <w:style w:type="character" w:styleId="Hyperlink">
    <w:name w:val="Hyperlink"/>
    <w:basedOn w:val="DefaultParagraphFont"/>
    <w:uiPriority w:val="99"/>
    <w:unhideWhenUsed/>
    <w:rsid w:val="00BA7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768DAF78624EB031C1152E5750E5" ma:contentTypeVersion="20" ma:contentTypeDescription="Create a new document." ma:contentTypeScope="" ma:versionID="3df95eafc9b68c43874cb80d524d8fab">
  <xsd:schema xmlns:xsd="http://www.w3.org/2001/XMLSchema" xmlns:xs="http://www.w3.org/2001/XMLSchema" xmlns:p="http://schemas.microsoft.com/office/2006/metadata/properties" xmlns:ns2="a18e54b5-6db3-4538-bf4a-9fcb50b09aef" xmlns:ns3="36c3ca70-ebfb-4d27-a617-0d6b6db81570" targetNamespace="http://schemas.microsoft.com/office/2006/metadata/properties" ma:root="true" ma:fieldsID="613b960f8c334a0028c01b41fc0c551b" ns2:_="" ns3:_="">
    <xsd:import namespace="a18e54b5-6db3-4538-bf4a-9fcb50b09aef"/>
    <xsd:import namespace="36c3ca70-ebfb-4d27-a617-0d6b6db81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Notes_x002f_Status" minOccurs="0"/>
                <xsd:element ref="ns3:SharedWithUsers" minOccurs="0"/>
                <xsd:element ref="ns3:SharedWithDetails" minOccurs="0"/>
                <xsd:element ref="ns2:ExternalHubSpotLi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54b5-6db3-4538-bf4a-9fcb50b09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_x002f_Status" ma:index="18" nillable="true" ma:displayName="Notes" ma:format="Dropdown" ma:internalName="Notes_x002f_Status">
      <xsd:simpleType>
        <xsd:restriction base="dms:Note">
          <xsd:maxLength value="255"/>
        </xsd:restriction>
      </xsd:simpleType>
    </xsd:element>
    <xsd:element name="ExternalHubSpotLink" ma:index="21" nillable="true" ma:displayName="External HubSpot Link" ma:description="The link to where the asset lives in HubSpot where external people can see it. Just copy-paste the link to share to people.&#10;&#10;* Note, you'll need to open a folder and navigate to the individual document to see this column filled out; we can't provide a link on a folder." ma:format="Hyperlink" ma:internalName="ExternalHubSpo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23ae758-4596-4b1b-bc77-cf79ad9de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ca70-ebfb-4d27-a617-0d6b6db81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ee9565b-7e99-4d25-a201-ebc5a46eb8b5}" ma:internalName="TaxCatchAll" ma:showField="CatchAllData" ma:web="36c3ca70-ebfb-4d27-a617-0d6b6db81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HubSpotLink xmlns="a18e54b5-6db3-4538-bf4a-9fcb50b09aef">
      <Url xsi:nil="true"/>
      <Description xsi:nil="true"/>
    </ExternalHubSpotLink>
    <Notes_x002f_Status xmlns="a18e54b5-6db3-4538-bf4a-9fcb50b09aef" xsi:nil="true"/>
    <lcf76f155ced4ddcb4097134ff3c332f xmlns="a18e54b5-6db3-4538-bf4a-9fcb50b09aef">
      <Terms xmlns="http://schemas.microsoft.com/office/infopath/2007/PartnerControls"/>
    </lcf76f155ced4ddcb4097134ff3c332f>
    <TaxCatchAll xmlns="36c3ca70-ebfb-4d27-a617-0d6b6db815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07841-3C59-43B3-8322-0115B190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e54b5-6db3-4538-bf4a-9fcb50b09aef"/>
    <ds:schemaRef ds:uri="36c3ca70-ebfb-4d27-a617-0d6b6db81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273CA-6923-4BB7-A3B4-6FB3CC50D937}">
  <ds:schemaRefs>
    <ds:schemaRef ds:uri="http://schemas.microsoft.com/office/2006/metadata/properties"/>
    <ds:schemaRef ds:uri="http://schemas.microsoft.com/office/infopath/2007/PartnerControls"/>
    <ds:schemaRef ds:uri="a18e54b5-6db3-4538-bf4a-9fcb50b09aef"/>
    <ds:schemaRef ds:uri="36c3ca70-ebfb-4d27-a617-0d6b6db81570"/>
  </ds:schemaRefs>
</ds:datastoreItem>
</file>

<file path=customXml/itemProps3.xml><?xml version="1.0" encoding="utf-8"?>
<ds:datastoreItem xmlns:ds="http://schemas.openxmlformats.org/officeDocument/2006/customXml" ds:itemID="{F33C2265-1390-4A2C-890B-0992EF111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Johanna</dc:creator>
  <cp:lastModifiedBy>Kandice Craddock</cp:lastModifiedBy>
  <cp:revision>2</cp:revision>
  <dcterms:created xsi:type="dcterms:W3CDTF">2025-09-18T21:00:00Z</dcterms:created>
  <dcterms:modified xsi:type="dcterms:W3CDTF">2025-09-18T21:00:00Z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0x010100F5AD768DAF78624EB031C1152E5750E5</vt:lpwstr>
  </property>
  <property fmtid="{D5CDD505-2E9C-101B-9397-08002B2CF9AE}" pid="3" name="MediaServiceImageTags">
    <vt:lpwstr/>
  </property>
</Properties>
</file>